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46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7"/>
              </w:rPr>
              <w:t>UNITED STATES</w:t>
            </w:r>
          </w:p>
        </w:tc>
        <w:tc>
          <w:tcPr>
            <w:tcW w:w="2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780"/>
              <w:spacing w:after="0" w:line="195" w:lineRule="exact"/>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6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60" w:type="dxa"/>
            <w:vAlign w:val="bottom"/>
          </w:tcPr>
          <w:p>
            <w:pPr>
              <w:jc w:val="center"/>
              <w:ind w:left="2541"/>
              <w:spacing w:after="0"/>
              <w:rPr>
                <w:sz w:val="20"/>
                <w:szCs w:val="20"/>
                <w:color w:val="auto"/>
              </w:rPr>
            </w:pPr>
            <w:r>
              <w:rPr>
                <w:rFonts w:ascii="Arial" w:cs="Arial" w:eastAsia="Arial" w:hAnsi="Arial"/>
                <w:sz w:val="18"/>
                <w:szCs w:val="18"/>
                <w:b w:val="1"/>
                <w:bCs w:val="1"/>
                <w:color w:val="auto"/>
                <w:w w:val="91"/>
              </w:rPr>
              <w:t>Washington, D.C. 20549</w:t>
            </w:r>
          </w:p>
        </w:tc>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vMerge w:val="restart"/>
          </w:tcPr>
          <w:p>
            <w:pPr>
              <w:jc w:val="center"/>
              <w:ind w:left="2861"/>
              <w:spacing w:after="0"/>
              <w:rPr>
                <w:sz w:val="20"/>
                <w:szCs w:val="20"/>
                <w:color w:val="auto"/>
              </w:rPr>
            </w:pPr>
            <w:r>
              <w:rPr>
                <w:rFonts w:ascii="Arial" w:cs="Arial" w:eastAsia="Arial" w:hAnsi="Arial"/>
                <w:sz w:val="22"/>
                <w:szCs w:val="22"/>
                <w:b w:val="1"/>
                <w:bCs w:val="1"/>
                <w:color w:val="auto"/>
                <w:w w:val="96"/>
              </w:rPr>
              <w:t>SCHEDULE 13G</w:t>
            </w:r>
          </w:p>
        </w:tc>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460" w:type="dxa"/>
            <w:vAlign w:val="bottom"/>
            <w:vMerge w:val="continue"/>
          </w:tcPr>
          <w:p>
            <w:pPr>
              <w:spacing w:after="0"/>
              <w:rPr>
                <w:sz w:val="21"/>
                <w:szCs w:val="21"/>
                <w:color w:val="auto"/>
              </w:rPr>
            </w:pPr>
          </w:p>
        </w:tc>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8460" w:type="dxa"/>
            <w:vAlign w:val="bottom"/>
          </w:tcPr>
          <w:p>
            <w:pPr>
              <w:jc w:val="center"/>
              <w:ind w:left="28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60" w:type="dxa"/>
            <w:vAlign w:val="bottom"/>
          </w:tcPr>
          <w:p>
            <w:pPr>
              <w:jc w:val="center"/>
              <w:ind w:left="2881"/>
              <w:spacing w:after="0"/>
              <w:rPr>
                <w:sz w:val="20"/>
                <w:szCs w:val="20"/>
                <w:color w:val="auto"/>
              </w:rPr>
            </w:pPr>
            <w:r>
              <w:rPr>
                <w:rFonts w:ascii="Arial" w:cs="Arial" w:eastAsia="Arial" w:hAnsi="Arial"/>
                <w:sz w:val="18"/>
                <w:szCs w:val="18"/>
                <w:b w:val="1"/>
                <w:bCs w:val="1"/>
                <w:color w:val="auto"/>
                <w:w w:val="92"/>
              </w:rPr>
              <w:t>(Amendment No. 5)*</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460" w:type="dxa"/>
            <w:vAlign w:val="bottom"/>
            <w:tcBorders>
              <w:bottom w:val="single" w:sz="8" w:color="auto"/>
            </w:tcBorders>
          </w:tcPr>
          <w:p>
            <w:pPr>
              <w:jc w:val="center"/>
              <w:ind w:left="2861"/>
              <w:spacing w:after="0"/>
              <w:rPr>
                <w:sz w:val="20"/>
                <w:szCs w:val="20"/>
                <w:color w:val="auto"/>
              </w:rPr>
            </w:pPr>
            <w:r>
              <w:rPr>
                <w:rFonts w:ascii="Arial" w:cs="Arial" w:eastAsia="Arial" w:hAnsi="Arial"/>
                <w:sz w:val="32"/>
                <w:szCs w:val="32"/>
                <w:b w:val="1"/>
                <w:bCs w:val="1"/>
                <w:color w:val="auto"/>
                <w:w w:val="94"/>
              </w:rPr>
              <w:t>Alkermes PLC</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0"/>
              </w:rPr>
              <w:t>(Name of Issuer)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60" w:type="dxa"/>
            <w:vAlign w:val="bottom"/>
          </w:tcPr>
          <w:p>
            <w:pPr>
              <w:jc w:val="center"/>
              <w:ind w:left="2861"/>
              <w:spacing w:after="0"/>
              <w:rPr>
                <w:sz w:val="20"/>
                <w:szCs w:val="20"/>
                <w:color w:val="auto"/>
              </w:rPr>
            </w:pPr>
            <w:r>
              <w:rPr>
                <w:rFonts w:ascii="Arial" w:cs="Arial" w:eastAsia="Arial" w:hAnsi="Arial"/>
                <w:sz w:val="18"/>
                <w:szCs w:val="18"/>
                <w:b w:val="1"/>
                <w:bCs w:val="1"/>
                <w:color w:val="auto"/>
                <w:w w:val="89"/>
              </w:rPr>
              <w:t>Common</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81"/>
              <w:spacing w:after="0"/>
              <w:rPr>
                <w:sz w:val="20"/>
                <w:szCs w:val="20"/>
                <w:color w:val="auto"/>
              </w:rPr>
            </w:pPr>
            <w:r>
              <w:rPr>
                <w:rFonts w:ascii="Arial" w:cs="Arial" w:eastAsia="Arial" w:hAnsi="Arial"/>
                <w:sz w:val="18"/>
                <w:szCs w:val="18"/>
                <w:color w:val="auto"/>
                <w:w w:val="92"/>
              </w:rPr>
              <w:t>(Title of Class of Securities)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60" w:type="dxa"/>
            <w:vAlign w:val="bottom"/>
          </w:tcPr>
          <w:p>
            <w:pPr>
              <w:jc w:val="center"/>
              <w:ind w:left="2861"/>
              <w:spacing w:after="0"/>
              <w:rPr>
                <w:sz w:val="20"/>
                <w:szCs w:val="20"/>
                <w:color w:val="auto"/>
              </w:rPr>
            </w:pPr>
            <w:r>
              <w:rPr>
                <w:rFonts w:ascii="Arial" w:cs="Arial" w:eastAsia="Arial" w:hAnsi="Arial"/>
                <w:sz w:val="18"/>
                <w:szCs w:val="18"/>
                <w:b w:val="1"/>
                <w:bCs w:val="1"/>
                <w:color w:val="auto"/>
                <w:w w:val="91"/>
              </w:rPr>
              <w:t>G01767105</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2"/>
              </w:rPr>
              <w:t>(CUSIP Number)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460" w:type="dxa"/>
            <w:vAlign w:val="bottom"/>
            <w:tcBorders>
              <w:bottom w:val="single" w:sz="8" w:color="auto"/>
            </w:tcBorders>
          </w:tcPr>
          <w:p>
            <w:pPr>
              <w:jc w:val="center"/>
              <w:ind w:left="2861"/>
              <w:spacing w:after="0"/>
              <w:rPr>
                <w:sz w:val="20"/>
                <w:szCs w:val="20"/>
                <w:color w:val="auto"/>
              </w:rPr>
            </w:pPr>
            <w:r>
              <w:rPr>
                <w:rFonts w:ascii="Arial" w:cs="Arial" w:eastAsia="Arial" w:hAnsi="Arial"/>
                <w:sz w:val="18"/>
                <w:szCs w:val="18"/>
                <w:b w:val="1"/>
                <w:bCs w:val="1"/>
                <w:color w:val="auto"/>
                <w:w w:val="89"/>
              </w:rPr>
              <w:t>September 30, 2018</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47"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G01767105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15,111,433</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23,273,058</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23,273,058</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14.98%</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6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Alkermes PLC</w:t>
      </w:r>
    </w:p>
    <w:p>
      <w:pPr>
        <w:spacing w:after="0" w:line="29" w:lineRule="exact"/>
        <w:rPr>
          <w:rFonts w:ascii="Arial" w:cs="Arial" w:eastAsia="Arial" w:hAnsi="Arial"/>
          <w:sz w:val="16"/>
          <w:szCs w:val="16"/>
          <w:color w:val="auto"/>
        </w:rPr>
      </w:pPr>
    </w:p>
    <w:p>
      <w:pPr>
        <w:ind w:left="1440" w:right="582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Connaught House, 1 Burlington Rd., Dublin 4,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G01767105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ind w:left="6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40" w:right="7480" w:hanging="394"/>
        <w:spacing w:after="0" w:line="340" w:lineRule="auto"/>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23,273,058.</w:t>
      </w:r>
    </w:p>
    <w:p>
      <w:pPr>
        <w:spacing w:after="0" w:line="129" w:lineRule="exact"/>
        <w:rPr>
          <w:rFonts w:ascii="Arial" w:cs="Arial" w:eastAsia="Arial" w:hAnsi="Arial"/>
          <w:sz w:val="18"/>
          <w:szCs w:val="18"/>
          <w:color w:val="auto"/>
        </w:rPr>
      </w:pPr>
    </w:p>
    <w:p>
      <w:pPr>
        <w:ind w:left="1640" w:hanging="399"/>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14.98%.</w:t>
      </w:r>
    </w:p>
    <w:p>
      <w:pPr>
        <w:spacing w:after="0" w:line="238" w:lineRule="exact"/>
        <w:rPr>
          <w:rFonts w:ascii="Arial" w:cs="Arial" w:eastAsia="Arial" w:hAnsi="Arial"/>
          <w:sz w:val="18"/>
          <w:szCs w:val="18"/>
          <w:color w:val="auto"/>
        </w:rPr>
      </w:pPr>
    </w:p>
    <w:p>
      <w:pPr>
        <w:ind w:left="1640" w:hanging="394"/>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1004570</wp:posOffset>
            </wp:positionH>
            <wp:positionV relativeFrom="paragraph">
              <wp:posOffset>255270</wp:posOffset>
            </wp:positionV>
            <wp:extent cx="6157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-198755</wp:posOffset>
            </wp:positionV>
            <wp:extent cx="61575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-653415</wp:posOffset>
            </wp:positionV>
            <wp:extent cx="61575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40" w:right="6120" w:hanging="439"/>
        <w:spacing w:after="0" w:line="340" w:lineRule="auto"/>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15,111,433.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13970</wp:posOffset>
            </wp:positionV>
            <wp:extent cx="57715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109" w:lineRule="exact"/>
        <w:rPr>
          <w:sz w:val="20"/>
          <w:szCs w:val="20"/>
          <w:color w:val="auto"/>
        </w:rPr>
      </w:pPr>
    </w:p>
    <w:p>
      <w:pPr>
        <w:ind w:left="2240" w:right="5940" w:hanging="464"/>
        <w:spacing w:after="0" w:line="340"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13970</wp:posOffset>
            </wp:positionV>
            <wp:extent cx="57715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109" w:lineRule="exact"/>
        <w:rPr>
          <w:sz w:val="20"/>
          <w:szCs w:val="20"/>
          <w:color w:val="auto"/>
        </w:rPr>
      </w:pPr>
    </w:p>
    <w:p>
      <w:pPr>
        <w:ind w:left="2240" w:right="5220" w:hanging="489"/>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23,273,058.</w:t>
      </w:r>
    </w:p>
    <w:p>
      <w:pPr>
        <w:spacing w:after="0" w:line="129" w:lineRule="exact"/>
        <w:rPr>
          <w:rFonts w:ascii="Arial" w:cs="Arial" w:eastAsia="Arial" w:hAnsi="Arial"/>
          <w:sz w:val="18"/>
          <w:szCs w:val="18"/>
          <w:color w:val="auto"/>
        </w:rPr>
      </w:pPr>
    </w:p>
    <w:p>
      <w:pPr>
        <w:ind w:left="2240" w:right="5040" w:hanging="484"/>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13970</wp:posOffset>
            </wp:positionV>
            <wp:extent cx="57715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1515" cy="8890"/>
                    </a:xfrm>
                    <a:prstGeom prst="rect">
                      <a:avLst/>
                    </a:prstGeom>
                    <a:noFill/>
                  </pic:spPr>
                </pic:pic>
              </a:graphicData>
            </a:graphic>
          </wp:anchor>
        </w:drawing>
        <w:drawing>
          <wp:anchor simplePos="0" relativeHeight="251657728" behindDoc="1" locked="0" layoutInCell="0" allowOverlap="1">
            <wp:simplePos x="0" y="0"/>
            <wp:positionH relativeFrom="column">
              <wp:posOffset>1390650</wp:posOffset>
            </wp:positionH>
            <wp:positionV relativeFrom="paragraph">
              <wp:posOffset>-440055</wp:posOffset>
            </wp:positionV>
            <wp:extent cx="5771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42"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24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4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48" w:lineRule="exact"/>
        <w:rPr>
          <w:sz w:val="20"/>
          <w:szCs w:val="20"/>
          <w:color w:val="auto"/>
        </w:rPr>
      </w:pPr>
    </w:p>
    <w:p>
      <w:pPr>
        <w:ind w:left="60" w:right="240" w:firstLine="324"/>
        <w:spacing w:after="0" w:line="290"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73" w:lineRule="exact"/>
        <w:rPr>
          <w:sz w:val="20"/>
          <w:szCs w:val="20"/>
          <w:color w:val="auto"/>
        </w:rPr>
      </w:pPr>
    </w:p>
    <w:p>
      <w:pPr>
        <w:ind w:left="1160" w:right="660" w:hanging="110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If a parent holding company has filed this schedule, pursuant to Rule 13d-1(b)(ii)(G), so indicate under Item 3(g) and attach an exhibit stating the</w:t>
      </w:r>
    </w:p>
    <w:p>
      <w:pPr>
        <w:spacing w:after="0" w:line="4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identity and the Item 3 classification of the relevant subsidiary. If a parent holding company has filed this schedule pursuant to Rule 13d-1(c) or Rule 13d-1(d), attach an exhibit stating the identification of the relevant subsidiary.</w:t>
      </w:r>
    </w:p>
    <w:p>
      <w:pPr>
        <w:spacing w:after="0" w:line="383"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48" w:lineRule="exact"/>
        <w:rPr>
          <w:sz w:val="20"/>
          <w:szCs w:val="20"/>
          <w:color w:val="auto"/>
        </w:rPr>
      </w:pPr>
    </w:p>
    <w:p>
      <w:pPr>
        <w:ind w:left="60" w:right="160" w:firstLine="324"/>
        <w:spacing w:after="0" w:line="279"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82"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48" w:lineRule="exact"/>
        <w:rPr>
          <w:sz w:val="20"/>
          <w:szCs w:val="20"/>
          <w:color w:val="auto"/>
        </w:rPr>
      </w:pPr>
    </w:p>
    <w:p>
      <w:pPr>
        <w:ind w:left="60" w:right="820" w:firstLine="324"/>
        <w:spacing w:after="0" w:line="377"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20" w:hanging="69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ectPr>
          <w:pgSz w:w="11900" w:h="16838" w:orient="portrait"/>
          <w:cols w:equalWidth="0" w:num="1">
            <w:col w:w="11180"/>
          </w:cols>
          <w:pgMar w:left="300" w:top="634" w:right="419" w:bottom="0" w:gutter="0" w:footer="0" w:header="0"/>
        </w:sectPr>
      </w:pPr>
    </w:p>
    <w:bookmarkStart w:id="3" w:name="page4"/>
    <w:bookmarkEnd w:id="3"/>
    <w:p>
      <w:pPr>
        <w:ind w:left="1360" w:right="180"/>
        <w:spacing w:after="0" w:line="290"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ind w:left="1100" w:hanging="71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52" w:lineRule="exact"/>
        <w:rPr>
          <w:sz w:val="20"/>
          <w:szCs w:val="20"/>
          <w:color w:val="auto"/>
        </w:rPr>
      </w:pPr>
    </w:p>
    <w:p>
      <w:pPr>
        <w:jc w:val="both"/>
        <w:ind w:left="1360" w:right="80"/>
        <w:spacing w:after="0" w:line="29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October 8, 2018</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ind w:firstLine="324"/>
        <w:spacing w:after="0" w:line="280"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5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2019-12-07T23:07:15Z</dcterms:created>
  <dcterms:modified xsi:type="dcterms:W3CDTF">2019-12-07T23:07:15Z</dcterms:modified>
</cp:coreProperties>
</file>