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4793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9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POPS RICHARD F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CONNAUGHT HOUSE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BURLINGTON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Alkermes plc.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ALKS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620" w:hanging="8"/>
        <w:spacing w:after="0" w:line="25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Director and CEO, Alkermes plc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18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 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IRELAND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88,843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88,843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88,843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-2014855</wp:posOffset>
            </wp:positionV>
            <wp:extent cx="29210" cy="201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ordinary share.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restricted stock unit award vest in full on 12/31/2026 in connection with the Company's previously announced leadership transition.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Shantale Greenson,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-8890</wp:posOffset>
            </wp:positionV>
            <wp:extent cx="956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1881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Pops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2076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26490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2026-03-04T19:21:40Z</dcterms:created>
  <dcterms:modified xsi:type="dcterms:W3CDTF">2026-03-04T19:21:40Z</dcterms:modified>
</cp:coreProperties>
</file>