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0001730048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Alkermes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001-35299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CONNAUGHT HOUSE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w w:val="96"/>
              </w:rPr>
              <w:t>1 BURLINGTON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DUBLIN 4</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00-353-1-772-8000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Hopkinson Craig 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375043.23</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166675807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Exercise of</w:t>
            </w: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06/01/2026 employee stock</w:t>
            </w:r>
          </w:p>
        </w:tc>
        <w:tc>
          <w:tcPr>
            <w:tcW w:w="15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Alkermes plc.</w:t>
            </w:r>
          </w:p>
        </w:tc>
        <w:tc>
          <w:tcPr>
            <w:tcW w:w="276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8"/>
                <w:szCs w:val="28"/>
                <w:color w:val="auto"/>
                <w:vertAlign w:val="superscript"/>
              </w:rPr>
              <w:t>06/01/2026</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02"/>
        </w:trPr>
        <w:tc>
          <w:tcPr>
            <w:tcW w:w="4060" w:type="dxa"/>
            <w:vAlign w:val="bottom"/>
          </w:tcPr>
          <w:p>
            <w:pPr>
              <w:ind w:left="2520"/>
              <w:spacing w:after="0" w:line="202" w:lineRule="exact"/>
              <w:rPr>
                <w:sz w:val="20"/>
                <w:szCs w:val="20"/>
                <w:color w:val="auto"/>
              </w:rPr>
            </w:pPr>
            <w:r>
              <w:rPr>
                <w:rFonts w:ascii="Times New Roman" w:cs="Times New Roman" w:eastAsia="Times New Roman" w:hAnsi="Times New Roman"/>
                <w:sz w:val="22"/>
                <w:szCs w:val="22"/>
                <w:color w:val="auto"/>
              </w:rPr>
              <w:t>options</w:t>
            </w:r>
          </w:p>
        </w:tc>
        <w:tc>
          <w:tcPr>
            <w:tcW w:w="1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Vesting of</w:t>
            </w:r>
          </w:p>
        </w:tc>
        <w:tc>
          <w:tcPr>
            <w:tcW w:w="15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7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243"/>
        </w:trPr>
        <w:tc>
          <w:tcPr>
            <w:tcW w:w="5580" w:type="dxa"/>
            <w:vAlign w:val="bottom"/>
            <w:gridSpan w:val="2"/>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9"/>
              </w:rPr>
              <w:t>Ordinary shares 02/05/2026 performance share Alkermes plc.</w:t>
            </w:r>
          </w:p>
        </w:tc>
        <w:tc>
          <w:tcPr>
            <w:tcW w:w="276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02/05/2026 issuer equity</w:t>
            </w:r>
          </w:p>
        </w:tc>
        <w:tc>
          <w:tcPr>
            <w:tcW w:w="0" w:type="dxa"/>
            <w:vAlign w:val="bottom"/>
          </w:tcPr>
          <w:p>
            <w:pPr>
              <w:spacing w:after="0"/>
              <w:rPr>
                <w:sz w:val="1"/>
                <w:szCs w:val="1"/>
                <w:color w:val="auto"/>
              </w:rPr>
            </w:pPr>
          </w:p>
        </w:tc>
      </w:tr>
      <w:tr>
        <w:trPr>
          <w:trHeight w:val="282"/>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award</w:t>
            </w: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Craig Hopkinson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CONNAUGHT HOUSE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03/02/2026 9000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267485.14</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 BURLINGTON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Craig Hopkinson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CONNAUGHT HOUSE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04/01/2026 9000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319604.00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 BURLINGTON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Craig Hopkinson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CONNAUGHT HOUSE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 9000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300559.55</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 BURLINGTON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03/14/2025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Craig Hopkinson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2026-06-01T16:55:30Z</dcterms:created>
  <dcterms:modified xsi:type="dcterms:W3CDTF">2026-06-01T16:55:30Z</dcterms:modified>
</cp:coreProperties>
</file>