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0001730048</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Alkermes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001-35299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CONNAUGHT HOUSE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w w:val="96"/>
              </w:rPr>
              <w:t>1 BURLINGTON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DUBLIN 4</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00000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00-353-1-772-8000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Hopkinson Craig 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463620.68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166675807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Whom</w:t>
            </w:r>
          </w:p>
        </w:tc>
        <w:tc>
          <w:tcPr>
            <w:tcW w:w="27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52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6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6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Exercise of</w:t>
            </w:r>
          </w:p>
        </w:tc>
        <w:tc>
          <w:tcPr>
            <w:tcW w:w="1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Broker assisted</w:t>
            </w:r>
          </w:p>
        </w:tc>
        <w:tc>
          <w:tcPr>
            <w:tcW w:w="0" w:type="dxa"/>
            <w:vAlign w:val="bottom"/>
          </w:tcPr>
          <w:p>
            <w:pPr>
              <w:spacing w:after="0"/>
              <w:rPr>
                <w:sz w:val="1"/>
                <w:szCs w:val="1"/>
                <w:color w:val="auto"/>
              </w:rPr>
            </w:pPr>
          </w:p>
        </w:tc>
      </w:tr>
      <w:tr>
        <w:trPr>
          <w:trHeight w:val="56"/>
        </w:trPr>
        <w:tc>
          <w:tcPr>
            <w:tcW w:w="40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07/01/2026 employee stock</w:t>
            </w:r>
          </w:p>
        </w:tc>
        <w:tc>
          <w:tcPr>
            <w:tcW w:w="15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Alkermes plc.</w:t>
            </w:r>
          </w:p>
        </w:tc>
        <w:tc>
          <w:tcPr>
            <w:tcW w:w="276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5000</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8"/>
                <w:szCs w:val="28"/>
                <w:color w:val="auto"/>
                <w:vertAlign w:val="superscript"/>
              </w:rPr>
              <w:t>07/01/2026</w:t>
            </w:r>
            <w:r>
              <w:rPr>
                <w:rFonts w:ascii="Times New Roman" w:cs="Times New Roman" w:eastAsia="Times New Roman" w:hAnsi="Times New Roman"/>
                <w:sz w:val="16"/>
                <w:szCs w:val="16"/>
                <w:color w:val="auto"/>
              </w:rPr>
              <w:t xml:space="preserve"> cashless exercise</w:t>
            </w:r>
          </w:p>
        </w:tc>
        <w:tc>
          <w:tcPr>
            <w:tcW w:w="0" w:type="dxa"/>
            <w:vAlign w:val="bottom"/>
          </w:tcPr>
          <w:p>
            <w:pPr>
              <w:spacing w:after="0"/>
              <w:rPr>
                <w:sz w:val="1"/>
                <w:szCs w:val="1"/>
                <w:color w:val="auto"/>
              </w:rPr>
            </w:pPr>
          </w:p>
        </w:tc>
      </w:tr>
      <w:tr>
        <w:trPr>
          <w:trHeight w:val="202"/>
        </w:trPr>
        <w:tc>
          <w:tcPr>
            <w:tcW w:w="4060" w:type="dxa"/>
            <w:vAlign w:val="bottom"/>
          </w:tcPr>
          <w:p>
            <w:pPr>
              <w:ind w:left="2520"/>
              <w:spacing w:after="0" w:line="202" w:lineRule="exact"/>
              <w:rPr>
                <w:sz w:val="20"/>
                <w:szCs w:val="20"/>
                <w:color w:val="auto"/>
              </w:rPr>
            </w:pPr>
            <w:r>
              <w:rPr>
                <w:rFonts w:ascii="Times New Roman" w:cs="Times New Roman" w:eastAsia="Times New Roman" w:hAnsi="Times New Roman"/>
                <w:sz w:val="22"/>
                <w:szCs w:val="22"/>
                <w:color w:val="auto"/>
              </w:rPr>
              <w:t>options</w:t>
            </w:r>
          </w:p>
        </w:tc>
        <w:tc>
          <w:tcPr>
            <w:tcW w:w="15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520"/>
              <w:spacing w:after="0" w:line="243" w:lineRule="exact"/>
              <w:rPr>
                <w:sz w:val="20"/>
                <w:szCs w:val="20"/>
                <w:color w:val="auto"/>
              </w:rPr>
            </w:pPr>
            <w:r>
              <w:rPr>
                <w:rFonts w:ascii="Times New Roman" w:cs="Times New Roman" w:eastAsia="Times New Roman" w:hAnsi="Times New Roman"/>
                <w:sz w:val="22"/>
                <w:szCs w:val="22"/>
                <w:color w:val="auto"/>
              </w:rPr>
              <w:t>Vesting of</w:t>
            </w:r>
          </w:p>
        </w:tc>
        <w:tc>
          <w:tcPr>
            <w:tcW w:w="15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7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243"/>
        </w:trPr>
        <w:tc>
          <w:tcPr>
            <w:tcW w:w="5580" w:type="dxa"/>
            <w:vAlign w:val="bottom"/>
            <w:gridSpan w:val="2"/>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9"/>
              </w:rPr>
              <w:t>Ordinary shares 02/05/2026 performance share Alkermes plc.</w:t>
            </w:r>
          </w:p>
        </w:tc>
        <w:tc>
          <w:tcPr>
            <w:tcW w:w="276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4000</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02/05/2026 issuer equity</w:t>
            </w:r>
          </w:p>
        </w:tc>
        <w:tc>
          <w:tcPr>
            <w:tcW w:w="0" w:type="dxa"/>
            <w:vAlign w:val="bottom"/>
          </w:tcPr>
          <w:p>
            <w:pPr>
              <w:spacing w:after="0"/>
              <w:rPr>
                <w:sz w:val="1"/>
                <w:szCs w:val="1"/>
                <w:color w:val="auto"/>
              </w:rPr>
            </w:pPr>
          </w:p>
        </w:tc>
      </w:tr>
      <w:tr>
        <w:trPr>
          <w:trHeight w:val="282"/>
        </w:trPr>
        <w:tc>
          <w:tcPr>
            <w:tcW w:w="406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award</w:t>
            </w:r>
          </w:p>
        </w:tc>
        <w:tc>
          <w:tcPr>
            <w:tcW w:w="1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Craig Hopkinson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CONNAUGHT HOUSE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03/02/2026 9000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267485.14</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 BURLINGTON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L2  00000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Craig Hopkinson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CONNAUGHT HOUSE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04/01/2026 9000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319604.00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 BURLINGTON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L2  00000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Craig Hopkinson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CONNAUGHT HOUSE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 9000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300559.55</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 BURLINGTON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L2  00000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Craig Hopkinson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CONNAUGHT HOUSE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 9000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375043.23</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 BURLINGTON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L2  00000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07/01/2026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03/14/2025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Craig Hopkinson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2026-07-01T15:24:04Z</dcterms:created>
  <dcterms:modified xsi:type="dcterms:W3CDTF">2026-07-01T15:24:04Z</dcterms:modified>
</cp:coreProperties>
</file>