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0001730048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Alkermes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001-35299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CONNAUGHT HOUSE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w w:val="96"/>
              </w:rPr>
              <w:t>1 BURLINGTON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DUBLIN 4</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00-353-1-772-8000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Hopkinson Craig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267485.14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166649934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Exercise of</w:t>
            </w: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03/02/2026 employee stock</w:t>
            </w:r>
          </w:p>
        </w:tc>
        <w:tc>
          <w:tcPr>
            <w:tcW w:w="15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Alkermes plc.</w:t>
            </w:r>
          </w:p>
        </w:tc>
        <w:tc>
          <w:tcPr>
            <w:tcW w:w="276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8"/>
                <w:szCs w:val="28"/>
                <w:color w:val="auto"/>
                <w:vertAlign w:val="superscript"/>
              </w:rPr>
              <w:t>03/02/2026</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02"/>
        </w:trPr>
        <w:tc>
          <w:tcPr>
            <w:tcW w:w="4060" w:type="dxa"/>
            <w:vAlign w:val="bottom"/>
          </w:tcPr>
          <w:p>
            <w:pPr>
              <w:ind w:left="2520"/>
              <w:spacing w:after="0" w:line="202" w:lineRule="exact"/>
              <w:rPr>
                <w:sz w:val="20"/>
                <w:szCs w:val="20"/>
                <w:color w:val="auto"/>
              </w:rPr>
            </w:pPr>
            <w:r>
              <w:rPr>
                <w:rFonts w:ascii="Times New Roman" w:cs="Times New Roman" w:eastAsia="Times New Roman" w:hAnsi="Times New Roman"/>
                <w:sz w:val="22"/>
                <w:szCs w:val="22"/>
                <w:color w:val="auto"/>
              </w:rPr>
              <w:t>options</w:t>
            </w:r>
          </w:p>
        </w:tc>
        <w:tc>
          <w:tcPr>
            <w:tcW w:w="1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Vesting of</w:t>
            </w:r>
          </w:p>
        </w:tc>
        <w:tc>
          <w:tcPr>
            <w:tcW w:w="15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7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243"/>
        </w:trPr>
        <w:tc>
          <w:tcPr>
            <w:tcW w:w="5580" w:type="dxa"/>
            <w:vAlign w:val="bottom"/>
            <w:gridSpan w:val="2"/>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9"/>
              </w:rPr>
              <w:t>Ordinary shares 02/05/2026 performance share Alkermes plc.</w:t>
            </w:r>
          </w:p>
        </w:tc>
        <w:tc>
          <w:tcPr>
            <w:tcW w:w="276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2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02/05/2026 issuer equity</w:t>
            </w:r>
          </w:p>
        </w:tc>
        <w:tc>
          <w:tcPr>
            <w:tcW w:w="0" w:type="dxa"/>
            <w:vAlign w:val="bottom"/>
          </w:tcPr>
          <w:p>
            <w:pPr>
              <w:spacing w:after="0"/>
              <w:rPr>
                <w:sz w:val="1"/>
                <w:szCs w:val="1"/>
                <w:color w:val="auto"/>
              </w:rPr>
            </w:pPr>
          </w:p>
        </w:tc>
      </w:tr>
      <w:tr>
        <w:trPr>
          <w:trHeight w:val="282"/>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award</w:t>
            </w: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225"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40"/>
        <w:spacing w:after="0" w:line="254" w:lineRule="auto"/>
        <w:rPr>
          <w:sz w:val="20"/>
          <w:szCs w:val="20"/>
          <w:color w:val="auto"/>
        </w:rPr>
      </w:pPr>
      <w:r>
        <w:rPr>
          <w:rFonts w:ascii="Times New Roman" w:cs="Times New Roman" w:eastAsia="Times New Roman" w:hAnsi="Times New Roman"/>
          <w:sz w:val="21"/>
          <w:szCs w:val="21"/>
          <w:color w:val="auto"/>
        </w:rPr>
        <w:t>Craig Hopkinson CONNAUGHT HOUSE 1 BURLINGTON ROAD DUBLIN 4 L2 00000</w:t>
      </w:r>
    </w:p>
    <w:p>
      <w:pPr>
        <w:spacing w:after="0" w:line="4" w:lineRule="exact"/>
        <w:rPr>
          <w:sz w:val="20"/>
          <w:szCs w:val="20"/>
          <w:color w:val="auto"/>
        </w:rPr>
      </w:pPr>
    </w:p>
    <w:p>
      <w:pPr>
        <w:ind w:left="40" w:right="840"/>
        <w:spacing w:after="0" w:line="254" w:lineRule="auto"/>
        <w:rPr>
          <w:sz w:val="20"/>
          <w:szCs w:val="20"/>
          <w:color w:val="auto"/>
        </w:rPr>
      </w:pPr>
      <w:r>
        <w:rPr>
          <w:rFonts w:ascii="Times New Roman" w:cs="Times New Roman" w:eastAsia="Times New Roman" w:hAnsi="Times New Roman"/>
          <w:sz w:val="21"/>
          <w:szCs w:val="21"/>
          <w:color w:val="auto"/>
        </w:rPr>
        <w:t>Craig Hopkinson CONNAUGHT HOUSE 1 BURLINGTON ROAD DUBLIN L2 00000</w:t>
      </w:r>
    </w:p>
    <w:p>
      <w:pPr>
        <w:spacing w:after="0" w:line="4" w:lineRule="exact"/>
        <w:rPr>
          <w:sz w:val="20"/>
          <w:szCs w:val="20"/>
          <w:color w:val="auto"/>
        </w:rPr>
      </w:pPr>
    </w:p>
    <w:p>
      <w:pPr>
        <w:ind w:left="40" w:right="840"/>
        <w:spacing w:after="0" w:line="254" w:lineRule="auto"/>
        <w:rPr>
          <w:sz w:val="20"/>
          <w:szCs w:val="20"/>
          <w:color w:val="auto"/>
        </w:rPr>
      </w:pPr>
      <w:r>
        <w:rPr>
          <w:rFonts w:ascii="Times New Roman" w:cs="Times New Roman" w:eastAsia="Times New Roman" w:hAnsi="Times New Roman"/>
          <w:sz w:val="21"/>
          <w:szCs w:val="21"/>
          <w:color w:val="auto"/>
        </w:rPr>
        <w:t>Craig Hopkinson CONNAUGHT HOUSE 1 BURLINGTON ROAD DUBLIN 4 L2 00000</w:t>
      </w:r>
    </w:p>
    <w:p>
      <w:pPr>
        <w:spacing w:after="0" w:line="4" w:lineRule="exact"/>
        <w:rPr>
          <w:sz w:val="20"/>
          <w:szCs w:val="20"/>
          <w:color w:val="auto"/>
        </w:rPr>
      </w:pPr>
    </w:p>
    <w:p>
      <w:pPr>
        <w:ind w:left="40" w:right="840"/>
        <w:spacing w:after="0" w:line="254" w:lineRule="auto"/>
        <w:rPr>
          <w:sz w:val="20"/>
          <w:szCs w:val="20"/>
          <w:color w:val="auto"/>
        </w:rPr>
      </w:pPr>
      <w:r>
        <w:rPr>
          <w:rFonts w:ascii="Times New Roman" w:cs="Times New Roman" w:eastAsia="Times New Roman" w:hAnsi="Times New Roman"/>
          <w:sz w:val="21"/>
          <w:szCs w:val="21"/>
          <w:color w:val="auto"/>
        </w:rPr>
        <w:t>Craig Hopkinson CONNAUGHT HOUSE 1 BURLINGTON ROAD DUBLIN 4 L2 00000</w:t>
      </w:r>
    </w:p>
    <w:p>
      <w:pPr>
        <w:spacing w:after="0" w:line="4" w:lineRule="exact"/>
        <w:rPr>
          <w:sz w:val="20"/>
          <w:szCs w:val="20"/>
          <w:color w:val="auto"/>
        </w:rPr>
      </w:pPr>
    </w:p>
    <w:p>
      <w:pPr>
        <w:ind w:left="40" w:right="840"/>
        <w:spacing w:after="0" w:line="255" w:lineRule="auto"/>
        <w:rPr>
          <w:sz w:val="20"/>
          <w:szCs w:val="20"/>
          <w:color w:val="auto"/>
        </w:rPr>
      </w:pPr>
      <w:r>
        <w:rPr>
          <w:rFonts w:ascii="Times New Roman" w:cs="Times New Roman" w:eastAsia="Times New Roman" w:hAnsi="Times New Roman"/>
          <w:sz w:val="21"/>
          <w:szCs w:val="21"/>
          <w:color w:val="auto"/>
        </w:rPr>
        <w:t>Craig Hopkinson CONNAUGHT HOUSE 1 BURLINGTON ROAD DUBLIN L2 L2 00000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12/01/2025 4000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117200.00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12/03/2025 3748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112447.26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01/02/2026 4000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01/08/2026 5000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150004.95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02/02/2026 9000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305384.28</w:t>
            </w:r>
          </w:p>
        </w:tc>
      </w:tr>
    </w:tbl>
    <w:p>
      <w:pPr>
        <w:spacing w:after="0" w:line="579" w:lineRule="exact"/>
        <w:rPr>
          <w:sz w:val="20"/>
          <w:szCs w:val="20"/>
          <w:color w:val="auto"/>
        </w:rPr>
      </w:pPr>
    </w:p>
    <w:p>
      <w:pPr>
        <w:sectPr>
          <w:pgSz w:w="11900" w:h="16838" w:orient="portrait"/>
          <w:cols w:equalWidth="0" w:num="2">
            <w:col w:w="3120" w:space="540"/>
            <w:col w:w="7580"/>
          </w:cols>
          <w:pgMar w:left="320" w:top="98" w:right="339" w:bottom="225"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03/14/2025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Craig Hopkinson</w:t>
      </w:r>
    </w:p>
    <w:p>
      <w:pPr>
        <w:sectPr>
          <w:pgSz w:w="11900" w:h="16838" w:orient="portrait"/>
          <w:cols w:equalWidth="0" w:num="1">
            <w:col w:w="11240"/>
          </w:cols>
          <w:pgMar w:left="320" w:top="98" w:right="339" w:bottom="225"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2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2026-03-02T15:50:57Z</dcterms:created>
  <dcterms:modified xsi:type="dcterms:W3CDTF">2026-03-02T15:50:57Z</dcterms:modified>
</cp:coreProperties>
</file>