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2508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5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Hopkinson Craig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900 WINTER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Alkermes plc.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ALKS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R&amp;D, Chief Medical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19.34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86,389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41.6715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77,389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jc w:val="center"/>
              <w:ind w:lef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02/22/2031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exercise was effected pursuant to a Rule 10b5-1 trading plan adopted by the reporting person on 3/14/2025.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effected pursuant to a Rule 10b5-1 trading plan adopted by the reporting person on 3/14/2025.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sold in multiple transactions at prices ranging from $41.37 to $42.19. Full information regarding the number of shares sold at each separate price can be provided to the issuer, any security holder of the issuer or the SEC staff upon request.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fully vested in accordance with their terms.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626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Hopkinson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4711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30048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2026-06-01T18:27:37Z</dcterms:created>
  <dcterms:modified xsi:type="dcterms:W3CDTF">2026-06-01T18:27:37Z</dcterms:modified>
</cp:coreProperties>
</file>